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86" w:rsidRPr="002B5086" w:rsidRDefault="002B5086" w:rsidP="002B5086">
      <w:pPr>
        <w:spacing w:after="0" w:line="360" w:lineRule="auto"/>
        <w:outlineLvl w:val="0"/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2B5086"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2B5086"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11 мая 2016 г. N 536 г. </w:t>
      </w:r>
      <w:proofErr w:type="spellStart"/>
      <w:r w:rsidRPr="002B5086"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  <w:t>Москва"Об</w:t>
      </w:r>
      <w:proofErr w:type="spellEnd"/>
      <w:r w:rsidRPr="002B5086">
        <w:rPr>
          <w:rFonts w:ascii="Arial" w:eastAsia="Times New Roman" w:hAnsi="Arial" w:cs="Aharoni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 июня 2016 г.</w:t>
      </w:r>
      <w:bookmarkStart w:id="0" w:name="_GoBack"/>
      <w:bookmarkEnd w:id="0"/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Регистрационный N 42388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В соответствии со статьёй 100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N24, ст. 3379; N 27, ст. 3991, ст. 3992; N 29, ст. 4356, ст. 4359, ст. 4363, ст. 4368; N 41, ст. 5639; 2016, N 1, ст. 11, ст. 54), постановлением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частью 7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утверждённого постановлением Правительства Российской Федерации от 3 июня 2013 г. N466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</w:t>
      </w: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: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Особенности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Приложение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Особенности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установленной в соответствии с законодательством Российской Федерации иным работникам по занимаемым должностям;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в) объёма фактической учебной (тренировочной) нагрузки (педагогической работы) педагогических работников, определяемого в соответствии с приказом N 1601;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</w:t>
      </w:r>
      <w:proofErr w:type="gramStart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).*</w:t>
      </w:r>
      <w:proofErr w:type="gramEnd"/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II. Особенности режима рабочего времени учителей, преподавателей**, педагогов дополнительного образования, старших педагогов дополнительного образования в период учебного года,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lastRenderedPageBreak/>
        <w:t>тренеров-преподавателей, старших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тренеров-преподавателей в период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тренировочного года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или спортивного сезона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N 1601 (далее - нормируемая часть педагогической работы).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дневников</w:t>
      </w:r>
      <w:proofErr w:type="gramEnd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2.5. Режим рабочего времени учителей 1-х классов определяется с учётом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утверждённых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внесёнными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юстиции Российской Федерации 27 марта 2014 г., регистрационный N 31751) и от 24 ноября 2015 г. N81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III. Разделение рабочего дня на части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тем чтобы общая продолжительность рабочего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времени в неделю (месяц, квартал) не превышала среднемесячной нормы часов за учётный период.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IV. Режим рабочего времени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 и иных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работников в каникулярное время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4.1. Периоды каникулярного времени, установленные для обучающихся организации и не совпадающие для </w:t>
      </w:r>
      <w:proofErr w:type="spellStart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педа</w:t>
      </w:r>
      <w:proofErr w:type="spellEnd"/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proofErr w:type="spellStart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гогических</w:t>
      </w:r>
      <w:proofErr w:type="spellEnd"/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 время).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4.5.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V. Режим рабочего времени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 и иных работников в периоды отмены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(приостановки) для обучающихся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занятий (деятельности организации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по реализации образовательной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программы, по присмотру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и уходу за детьми)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по санитарно-эпидемиологическим,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климатическим и другим основаниям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VI. Режим рабочего времени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и иных работников организаций,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осуществляющих лечение, оздоровление и (или) отдых, организаций,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осуществляющих социальное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обслуживание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VII. Режим рабочего времени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педагогических работников, отнесённых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к профессорско-преподавательскому составу, организаций, реализующих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образовательные программы высшего образования и дополнительные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профессиональные программы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7.2. Режим выполнения преподавательской работы регулируется расписанием занятий.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 xml:space="preserve"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программы, </w:t>
      </w: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lastRenderedPageBreak/>
        <w:t>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пункте 7.1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b/>
          <w:bCs/>
          <w:color w:val="000000"/>
          <w:spacing w:val="3"/>
          <w:sz w:val="24"/>
          <w:szCs w:val="24"/>
          <w:lang w:eastAsia="ru-RU"/>
        </w:rPr>
        <w:t>VIII. Регулирование рабочего времени отдельных педагогических работников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 нормативными актами.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i/>
          <w:iCs/>
          <w:color w:val="000000"/>
          <w:spacing w:val="3"/>
          <w:sz w:val="24"/>
          <w:szCs w:val="24"/>
          <w:lang w:eastAsia="ru-RU"/>
        </w:rPr>
        <w:t>* См. статью 190 Трудового кодекса Российской Федерации (Собрание законодательства Российской Федерации, 2002, N 1, ст. 3; 2006, N 27, ст. 2878).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i/>
          <w:iCs/>
          <w:color w:val="000000"/>
          <w:spacing w:val="3"/>
          <w:sz w:val="24"/>
          <w:szCs w:val="24"/>
          <w:lang w:eastAsia="ru-RU"/>
        </w:rPr>
        <w:lastRenderedPageBreak/>
        <w:t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главе VII настоящих Особенностей.</w:t>
      </w:r>
    </w:p>
    <w:p w:rsidR="002B5086" w:rsidRPr="002B5086" w:rsidRDefault="002B5086" w:rsidP="002B5086">
      <w:pPr>
        <w:spacing w:after="0" w:line="360" w:lineRule="auto"/>
        <w:textAlignment w:val="top"/>
        <w:rPr>
          <w:rFonts w:ascii="Arial" w:eastAsia="Times New Roman" w:hAnsi="Arial" w:cs="Aharoni"/>
          <w:color w:val="000000"/>
          <w:spacing w:val="3"/>
          <w:sz w:val="24"/>
          <w:szCs w:val="24"/>
          <w:lang w:eastAsia="ru-RU"/>
        </w:rPr>
      </w:pPr>
      <w:r w:rsidRPr="002B5086">
        <w:rPr>
          <w:rFonts w:ascii="Arial" w:eastAsia="Times New Roman" w:hAnsi="Arial" w:cs="Aharoni"/>
          <w:i/>
          <w:iCs/>
          <w:color w:val="000000"/>
          <w:spacing w:val="3"/>
          <w:sz w:val="24"/>
          <w:szCs w:val="24"/>
          <w:lang w:eastAsia="ru-RU"/>
        </w:rPr>
        <w:t>*** См. часть 9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N6, ст. 562, ст. 566; N19, ст. 2289; N 22, ст. 2769; N 23, ст.2930,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3619EF" w:rsidRPr="002B5086" w:rsidRDefault="002B5086" w:rsidP="002B5086">
      <w:pPr>
        <w:spacing w:after="0" w:line="360" w:lineRule="auto"/>
        <w:rPr>
          <w:rFonts w:cs="Aharoni"/>
          <w:sz w:val="24"/>
          <w:szCs w:val="24"/>
        </w:rPr>
      </w:pPr>
    </w:p>
    <w:sectPr w:rsidR="003619EF" w:rsidRPr="002B5086" w:rsidSect="002B50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86"/>
    <w:rsid w:val="002B5086"/>
    <w:rsid w:val="00D52728"/>
    <w:rsid w:val="00E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310A-C82A-48C4-8F88-705235E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6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302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4590</Words>
  <Characters>26166</Characters>
  <Application>Microsoft Office Word</Application>
  <DocSecurity>0</DocSecurity>
  <Lines>218</Lines>
  <Paragraphs>61</Paragraphs>
  <ScaleCrop>false</ScaleCrop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</cp:revision>
  <dcterms:created xsi:type="dcterms:W3CDTF">2016-11-19T09:13:00Z</dcterms:created>
  <dcterms:modified xsi:type="dcterms:W3CDTF">2016-11-19T09:14:00Z</dcterms:modified>
</cp:coreProperties>
</file>